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26" w:rsidRDefault="00E07A26" w:rsidP="00E07A26">
      <w:pPr>
        <w:pStyle w:val="1"/>
        <w:jc w:val="left"/>
        <w:rPr>
          <w:rFonts w:ascii="Times New Roman" w:hAnsi="Times New Roman"/>
          <w:color w:val="000000"/>
          <w:sz w:val="28"/>
          <w:szCs w:val="28"/>
        </w:rPr>
      </w:pPr>
      <w:r w:rsidRPr="00E07A26">
        <w:rPr>
          <w:rFonts w:ascii="Times New Roman" w:hAnsi="Times New Roman"/>
          <w:color w:val="000000"/>
          <w:sz w:val="28"/>
          <w:szCs w:val="28"/>
        </w:rPr>
        <w:t xml:space="preserve">Утверждаю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Заместитель Председателя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Правительства Российской Федерации -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Руководитель Аппарата Правительства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Федерации,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член президиума Совета при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Президенте Российской Федерации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по противодействию коррупции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С.СОБЯНИН </w:t>
      </w:r>
      <w:r w:rsidRPr="00E07A26">
        <w:rPr>
          <w:rFonts w:ascii="Times New Roman" w:hAnsi="Times New Roman"/>
          <w:color w:val="000000"/>
          <w:sz w:val="28"/>
          <w:szCs w:val="28"/>
        </w:rPr>
        <w:br/>
        <w:t xml:space="preserve">18 февраля 2010 г. № 647п-П16 </w:t>
      </w:r>
    </w:p>
    <w:p w:rsidR="00E07A26" w:rsidRPr="005F31E3" w:rsidRDefault="00E07A26" w:rsidP="005F31E3">
      <w:pPr>
        <w:pStyle w:val="1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E07A26">
        <w:rPr>
          <w:rFonts w:ascii="Times New Roman" w:hAnsi="Times New Roman"/>
          <w:color w:val="000000"/>
          <w:sz w:val="28"/>
          <w:szCs w:val="28"/>
        </w:rPr>
        <w:br/>
      </w:r>
      <w:r w:rsidRPr="00E07A2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cs="Helvetica"/>
          <w:sz w:val="21"/>
          <w:szCs w:val="21"/>
        </w:rPr>
        <w:t xml:space="preserve">                                                             </w:t>
      </w:r>
      <w:r w:rsidRPr="005F31E3">
        <w:rPr>
          <w:rFonts w:ascii="Times New Roman" w:hAnsi="Times New Roman"/>
          <w:sz w:val="28"/>
          <w:szCs w:val="28"/>
        </w:rPr>
        <w:t>ТИПОВОЕ ПОЛОЖЕНИЕ</w:t>
      </w:r>
    </w:p>
    <w:p w:rsidR="005F31E3" w:rsidRDefault="00E07A26" w:rsidP="005F3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ПОДРАЗДЕЛЕНИИ ПО ПРОФИЛАКТИКЕ </w:t>
      </w:r>
    </w:p>
    <w:p w:rsidR="00E07A26" w:rsidRPr="00E07A26" w:rsidRDefault="00E07A26" w:rsidP="005F3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КОРРУПЦИОННЫХ И ИНЫХ</w:t>
      </w:r>
    </w:p>
    <w:p w:rsidR="00E07A26" w:rsidRPr="00E07A26" w:rsidRDefault="00E07A26" w:rsidP="005F3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ПРАВОНАРУШЕНИЙ КАДРОВОЙ СЛУЖБЫ </w:t>
      </w:r>
      <w:proofErr w:type="gramStart"/>
      <w:r w:rsidRPr="00E0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ФЕДЕРАЛЬНОГО</w:t>
      </w:r>
      <w:proofErr w:type="gramEnd"/>
    </w:p>
    <w:p w:rsidR="00E07A26" w:rsidRPr="00E07A26" w:rsidRDefault="00E07A26" w:rsidP="005F31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ГОСУДАРСТВЕННОГО ОРГАНА</w:t>
      </w:r>
    </w:p>
    <w:p w:rsidR="00E07A26" w:rsidRPr="00E07A26" w:rsidRDefault="00E07A26" w:rsidP="005F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A26" w:rsidRPr="00E07A26" w:rsidRDefault="00E07A26" w:rsidP="005F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E07A26" w:rsidRPr="00E07A26" w:rsidRDefault="00E07A26" w:rsidP="005F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 по профилактике коррупционных и иных правонарушений (далее - подразделение) создается в соответствии с пунктом 3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является структурным подразделением кадровой службы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органа.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распространяется на федеральные государственные органы, за исключением федеральных государственных органов, указанных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детей, утвержденного Указом Президента Российской Федерации от 18 мая 2009 г. N 557.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Подразделение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иными нормативными правовыми актами Российской Федерации, а также настоящим Положением.</w:t>
      </w:r>
    </w:p>
    <w:p w:rsidR="00E07A26" w:rsidRPr="00E07A26" w:rsidRDefault="00E07A26" w:rsidP="005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A26" w:rsidRPr="00E07A26" w:rsidRDefault="00E07A26" w:rsidP="005F3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задачи и функции подразделения</w:t>
      </w:r>
    </w:p>
    <w:p w:rsidR="00E07A26" w:rsidRPr="00E07A26" w:rsidRDefault="00E07A26" w:rsidP="005F3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подразделения являются профилактика коррупционных и иных правонарушений в федеральном государственном органе, а также обеспечение деятельности федерального государственного органа по соблюдению государственными служащими запретов, ограничений, обязательств и правил служебного поведения.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Подразделение осуществляет следующие функции: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соблюдение федеральными государственными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"О противодействии коррупции" и другими федеральными законами (далее - требования к служебному поведению);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принимает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деятельность комиссий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оказывает федеральным государственным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федеральными государственными служащими коррупционных и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обеспечивает реализацию федеральными государственными служащими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правовое просвещение федеральных государственных служащих;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проводит служебные проверки;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обеспечивает проведение:</w:t>
      </w:r>
    </w:p>
    <w:p w:rsidR="00E07A26" w:rsidRPr="00E07A26" w:rsidRDefault="00E07A26" w:rsidP="005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соблюдения федеральными государственными служащими требований к служебному поведению;</w:t>
      </w:r>
    </w:p>
    <w:p w:rsidR="00E07A26" w:rsidRPr="00E07A26" w:rsidRDefault="00E07A26" w:rsidP="005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соблюдения гражданами, замещавшими должности федеральной государственной службы, ограничений в случае заключения ими трудового договора после ухода с федеральной государственной службы;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их представления;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обеспечивает подготовку сведений о доходах, об имуществе и обязательствах имущественного характера, подлежащих размещению на официальном сайте федерального государственного органа;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подготавливает в соответствии со своей компетенцией проекты нормативных правовых актов о противодействии коррупции;</w:t>
      </w:r>
    </w:p>
    <w:p w:rsidR="00E07A26" w:rsidRPr="00E07A26" w:rsidRDefault="00E07A26" w:rsidP="005F3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взаимодействует с правоохранительными органами в установленной сфере деятельности;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обеспечивает сохранность и конфиденциальность сведений о федеральных государственных служащих, полученных в ходе своей деятельности.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Подразделение осуществляет свои функции посредством: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направления в установленном порядке запросов в федеральные органы исполнительной власти, уполномоченные осуществлять оперативно-розыскную деятельность в соответствии с Федеральным законом "Об оперативно-розыскной деятельности",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 обязательствах имущественного характера гражданина или федерального государственного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федеральным государственным служащим требований </w:t>
      </w: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служебному поведению (направление запросов в федеральные органы исполнительной власти, уполномоченные на осуществление оперативно-розыскной деятельности, в интересах территориальных органов федеральных государственных органов осуществляют соответствующие федеральные государственные органы);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представления дополнительных сведений в комиссию по соблюдению требований к служебному поведению государственных гражданских служащих Российской Федерации и урегулированию конфликта интересов, необходимых для ее работы;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проведения бесед с гражданином или федеральным государственным служащим по вопросам, входящим в компетенцию подразделения;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получения от гражданина или федерального государственного служащего пояснения по представленным им материалам;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уведомления в установленном порядке в письменной форме федерального государственного </w:t>
      </w: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проводимой в отношении него проверки;</w:t>
      </w:r>
    </w:p>
    <w:p w:rsidR="00E07A26" w:rsidRPr="00E07A26" w:rsidRDefault="00E07A26" w:rsidP="005F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представления в установленном порядке лицу, принявшему решение о проведении проверки, доклад</w:t>
      </w:r>
      <w:proofErr w:type="gramStart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Pr="00E0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результатах.</w:t>
      </w:r>
    </w:p>
    <w:p w:rsidR="00D6326C" w:rsidRPr="005F31E3" w:rsidRDefault="005F31E3" w:rsidP="005F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D6326C" w:rsidRPr="005F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24"/>
    <w:rsid w:val="005F31E3"/>
    <w:rsid w:val="00A14224"/>
    <w:rsid w:val="00D6326C"/>
    <w:rsid w:val="00E0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A26"/>
    <w:pPr>
      <w:spacing w:before="75" w:after="75" w:line="240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A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A26"/>
    <w:rPr>
      <w:rFonts w:ascii="inherit" w:eastAsia="Times New Roman" w:hAnsi="inherit" w:cs="Times New Roman"/>
      <w:b/>
      <w:bCs/>
      <w:kern w:val="3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A26"/>
    <w:pPr>
      <w:spacing w:before="75" w:after="75" w:line="240" w:lineRule="atLeast"/>
      <w:jc w:val="center"/>
      <w:outlineLvl w:val="0"/>
    </w:pPr>
    <w:rPr>
      <w:rFonts w:ascii="inherit" w:eastAsia="Times New Roman" w:hAnsi="inherit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A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A26"/>
    <w:rPr>
      <w:rFonts w:ascii="inherit" w:eastAsia="Times New Roman" w:hAnsi="inherit" w:cs="Times New Roman"/>
      <w:b/>
      <w:bCs/>
      <w:kern w:val="3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02745">
      <w:bodyDiv w:val="1"/>
      <w:marLeft w:val="0"/>
      <w:marRight w:val="0"/>
      <w:marTop w:val="0"/>
      <w:marBottom w:val="0"/>
      <w:divBdr>
        <w:top w:val="single" w:sz="18" w:space="0" w:color="A00000"/>
        <w:left w:val="none" w:sz="0" w:space="0" w:color="auto"/>
        <w:bottom w:val="none" w:sz="0" w:space="0" w:color="auto"/>
        <w:right w:val="none" w:sz="0" w:space="0" w:color="auto"/>
      </w:divBdr>
      <w:divsChild>
        <w:div w:id="623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2015-10-27T05:12:00Z</dcterms:created>
  <dcterms:modified xsi:type="dcterms:W3CDTF">2015-10-27T05:33:00Z</dcterms:modified>
</cp:coreProperties>
</file>